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FD9" w:rsidRDefault="00BC6FD9" w:rsidP="00BC6FD9">
      <w:pPr>
        <w:spacing w:line="560" w:lineRule="exact"/>
        <w:ind w:left="1280" w:hangingChars="400" w:hanging="1280"/>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p>
    <w:p w:rsidR="00BC6FD9" w:rsidRDefault="00BC6FD9" w:rsidP="00BC6FD9">
      <w:pPr>
        <w:spacing w:line="560" w:lineRule="exact"/>
        <w:ind w:left="1280" w:hangingChars="400" w:hanging="1280"/>
        <w:jc w:val="center"/>
        <w:rPr>
          <w:rFonts w:ascii="黑体" w:eastAsia="黑体" w:hAnsi="黑体" w:cs="仿宋_GB2312"/>
          <w:sz w:val="32"/>
          <w:szCs w:val="32"/>
        </w:rPr>
      </w:pPr>
    </w:p>
    <w:p w:rsidR="00BC6FD9" w:rsidRDefault="00BC6FD9" w:rsidP="00BC6FD9">
      <w:pPr>
        <w:spacing w:line="560" w:lineRule="exact"/>
        <w:ind w:left="1440" w:hangingChars="400" w:hanging="1440"/>
        <w:jc w:val="center"/>
        <w:rPr>
          <w:rFonts w:ascii="黑体" w:eastAsia="黑体" w:hAnsi="黑体" w:cs="仿宋_GB2312"/>
          <w:sz w:val="36"/>
          <w:szCs w:val="36"/>
        </w:rPr>
      </w:pPr>
      <w:bookmarkStart w:id="0" w:name="_GoBack"/>
      <w:r>
        <w:rPr>
          <w:rFonts w:ascii="黑体" w:eastAsia="黑体" w:hAnsi="黑体" w:cs="仿宋_GB2312" w:hint="eastAsia"/>
          <w:sz w:val="36"/>
          <w:szCs w:val="36"/>
        </w:rPr>
        <w:t>全国水利建设市场监管服务平台填报说明</w:t>
      </w:r>
    </w:p>
    <w:bookmarkEnd w:id="0"/>
    <w:p w:rsidR="00BC6FD9" w:rsidRDefault="00BC6FD9" w:rsidP="00BC6FD9">
      <w:pPr>
        <w:spacing w:line="360" w:lineRule="auto"/>
        <w:ind w:firstLineChars="200" w:firstLine="640"/>
        <w:rPr>
          <w:rFonts w:ascii="仿宋_GB2312" w:eastAsia="仿宋_GB2312" w:hAnsi="仿宋_GB2312" w:cs="仿宋_GB2312"/>
          <w:sz w:val="32"/>
          <w:szCs w:val="32"/>
        </w:rPr>
      </w:pPr>
    </w:p>
    <w:p w:rsidR="00BC6FD9" w:rsidRDefault="00BC6FD9" w:rsidP="00BC6FD9">
      <w:pPr>
        <w:spacing w:line="360" w:lineRule="auto"/>
        <w:ind w:firstLineChars="200" w:firstLine="640"/>
        <w:rPr>
          <w:rFonts w:ascii="黑体" w:eastAsia="黑体" w:hAnsi="黑体" w:cs="仿宋_GB2312"/>
          <w:sz w:val="32"/>
          <w:szCs w:val="32"/>
        </w:rPr>
      </w:pPr>
      <w:r>
        <w:rPr>
          <w:rFonts w:ascii="黑体" w:eastAsia="黑体" w:hAnsi="黑体" w:cs="仿宋_GB2312" w:hint="eastAsia"/>
          <w:sz w:val="32"/>
          <w:szCs w:val="32"/>
        </w:rPr>
        <w:t>一、平台介绍</w:t>
      </w:r>
    </w:p>
    <w:p w:rsidR="00BC6FD9" w:rsidRDefault="00BC6FD9" w:rsidP="00BC6FD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国水利建设市场监管服务平台是水利部开展市场监管、服务市场主体的唯一公共平台，主要功能是建立各市场主体信用档案，向全社会公开市场监管、市场主体、建设项目等相关信息，促进全国水利建设市场各类信息统一公开，确保各市场主体公平、公正参与市场活动。</w:t>
      </w:r>
    </w:p>
    <w:p w:rsidR="00BC6FD9" w:rsidRDefault="00BC6FD9" w:rsidP="00BC6FD9">
      <w:pPr>
        <w:spacing w:line="360" w:lineRule="auto"/>
        <w:ind w:firstLineChars="200" w:firstLine="640"/>
        <w:rPr>
          <w:rFonts w:ascii="黑体" w:eastAsia="黑体" w:hAnsi="黑体" w:cs="仿宋_GB2312"/>
          <w:sz w:val="32"/>
          <w:szCs w:val="32"/>
        </w:rPr>
      </w:pPr>
      <w:r>
        <w:rPr>
          <w:rFonts w:ascii="黑体" w:eastAsia="黑体" w:hAnsi="黑体" w:cs="仿宋_GB2312" w:hint="eastAsia"/>
          <w:sz w:val="32"/>
          <w:szCs w:val="32"/>
        </w:rPr>
        <w:t>二、访问地址</w:t>
      </w:r>
    </w:p>
    <w:p w:rsidR="00BC6FD9" w:rsidRDefault="00BC6FD9" w:rsidP="00BC6FD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通过点击http://www.mwr.gov.cn/（中华人民共和国水利部网站）首页政务</w:t>
      </w:r>
      <w:proofErr w:type="gramStart"/>
      <w:r>
        <w:rPr>
          <w:rFonts w:ascii="仿宋_GB2312" w:eastAsia="仿宋_GB2312" w:hAnsi="仿宋_GB2312" w:cs="仿宋_GB2312" w:hint="eastAsia"/>
          <w:sz w:val="32"/>
          <w:szCs w:val="32"/>
        </w:rPr>
        <w:t>栏相应</w:t>
      </w:r>
      <w:proofErr w:type="gramEnd"/>
      <w:r>
        <w:rPr>
          <w:rFonts w:ascii="仿宋_GB2312" w:eastAsia="仿宋_GB2312" w:hAnsi="仿宋_GB2312" w:cs="仿宋_GB2312" w:hint="eastAsia"/>
          <w:sz w:val="32"/>
          <w:szCs w:val="32"/>
        </w:rPr>
        <w:t>栏目链接访问全国水利建设市场监管服务平台；也可输入</w:t>
      </w:r>
      <w:r>
        <w:rPr>
          <w:rFonts w:ascii="仿宋_GB2312" w:eastAsia="仿宋_GB2312" w:hAnsi="仿宋_GB2312" w:cs="仿宋_GB2312"/>
          <w:sz w:val="32"/>
          <w:szCs w:val="32"/>
        </w:rPr>
        <w:t>http://xypt.mwr.gov.cn/</w:t>
      </w:r>
      <w:r>
        <w:rPr>
          <w:rFonts w:ascii="仿宋_GB2312" w:eastAsia="仿宋_GB2312" w:hAnsi="仿宋_GB2312" w:cs="仿宋_GB2312" w:hint="eastAsia"/>
          <w:sz w:val="32"/>
          <w:szCs w:val="32"/>
        </w:rPr>
        <w:t>进行访问。</w:t>
      </w:r>
    </w:p>
    <w:p w:rsidR="00BC6FD9" w:rsidRDefault="00BC6FD9" w:rsidP="00BC6FD9">
      <w:pPr>
        <w:spacing w:line="360" w:lineRule="auto"/>
        <w:ind w:firstLineChars="200" w:firstLine="640"/>
        <w:rPr>
          <w:rFonts w:ascii="黑体" w:eastAsia="黑体" w:hAnsi="黑体" w:cs="仿宋_GB2312"/>
          <w:sz w:val="32"/>
          <w:szCs w:val="32"/>
        </w:rPr>
      </w:pPr>
      <w:r>
        <w:rPr>
          <w:rFonts w:ascii="黑体" w:eastAsia="黑体" w:hAnsi="黑体" w:cs="仿宋_GB2312" w:hint="eastAsia"/>
          <w:sz w:val="32"/>
          <w:szCs w:val="32"/>
        </w:rPr>
        <w:t>三、单位填报</w:t>
      </w:r>
    </w:p>
    <w:p w:rsidR="00BC6FD9" w:rsidRDefault="00BC6FD9" w:rsidP="00BC6FD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在平台首页中通过快捷入口，点击“单位填报”进入单位填报页面：</w:t>
      </w:r>
    </w:p>
    <w:p w:rsidR="00BC6FD9" w:rsidRDefault="00BC6FD9" w:rsidP="00BC6FD9">
      <w:pPr>
        <w:spacing w:line="360" w:lineRule="auto"/>
        <w:ind w:firstLineChars="200" w:firstLine="640"/>
        <w:rPr>
          <w:rFonts w:ascii="仿宋" w:eastAsia="仿宋" w:hAnsi="仿宋" w:cs="Times New Roman"/>
          <w:sz w:val="32"/>
          <w:szCs w:val="32"/>
        </w:rPr>
      </w:pPr>
      <w:r>
        <w:rPr>
          <w:rFonts w:ascii="仿宋_GB2312" w:eastAsia="仿宋_GB2312" w:hAnsi="仿宋_GB2312" w:cs="仿宋_GB2312" w:hint="eastAsia"/>
          <w:sz w:val="32"/>
          <w:szCs w:val="32"/>
        </w:rPr>
        <w:t>1.首次填报的单位，请</w:t>
      </w:r>
      <w:r>
        <w:rPr>
          <w:rFonts w:ascii="仿宋" w:eastAsia="仿宋" w:hAnsi="仿宋" w:cs="Times New Roman" w:hint="eastAsia"/>
          <w:sz w:val="32"/>
          <w:szCs w:val="32"/>
        </w:rPr>
        <w:t>点击“单位注册”填写注册信息，注册后</w:t>
      </w:r>
      <w:r>
        <w:rPr>
          <w:rFonts w:ascii="仿宋_GB2312" w:eastAsia="仿宋_GB2312" w:hAnsi="仿宋_GB2312" w:cs="仿宋_GB2312" w:hint="eastAsia"/>
          <w:sz w:val="32"/>
          <w:szCs w:val="32"/>
        </w:rPr>
        <w:t>获取用户名和密码</w:t>
      </w:r>
      <w:r>
        <w:rPr>
          <w:rFonts w:ascii="仿宋" w:eastAsia="仿宋" w:hAnsi="仿宋" w:cs="Times New Roman" w:hint="eastAsia"/>
          <w:sz w:val="32"/>
          <w:szCs w:val="32"/>
        </w:rPr>
        <w:t>即可登录。</w:t>
      </w:r>
    </w:p>
    <w:p w:rsidR="00BC6FD9" w:rsidRDefault="00BC6FD9" w:rsidP="00BC6FD9">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2.曾经在全国水利建设市场信用信息平台注册并登录过的单位，其相关信息已转移至监管平台。请有关单位点击</w:t>
      </w:r>
      <w:r>
        <w:rPr>
          <w:rFonts w:ascii="仿宋" w:eastAsia="仿宋" w:hAnsi="仿宋" w:cs="Times New Roman" w:hint="eastAsia"/>
          <w:sz w:val="32"/>
          <w:szCs w:val="32"/>
        </w:rPr>
        <w:lastRenderedPageBreak/>
        <w:t>填报页面左侧“单位登录”按钮，登录用户名称为企业统一社会信用代码证号（例：121000004232033365）</w:t>
      </w:r>
      <w:r>
        <w:rPr>
          <w:rFonts w:ascii="仿宋" w:eastAsia="仿宋" w:hAnsi="仿宋" w:cs="Times New Roman"/>
          <w:sz w:val="32"/>
          <w:szCs w:val="32"/>
        </w:rPr>
        <w:t>,初始密码为</w:t>
      </w:r>
      <w:r>
        <w:rPr>
          <w:rFonts w:ascii="仿宋" w:eastAsia="仿宋" w:hAnsi="仿宋" w:cs="Times New Roman" w:hint="eastAsia"/>
          <w:sz w:val="32"/>
          <w:szCs w:val="32"/>
        </w:rPr>
        <w:t>企业统一社会信用代码证号后六位（例：</w:t>
      </w:r>
      <w:r>
        <w:rPr>
          <w:rFonts w:ascii="仿宋" w:eastAsia="仿宋" w:hAnsi="仿宋" w:cs="Times New Roman"/>
          <w:sz w:val="32"/>
          <w:szCs w:val="32"/>
        </w:rPr>
        <w:t>033365</w:t>
      </w:r>
      <w:r>
        <w:rPr>
          <w:rFonts w:ascii="仿宋" w:eastAsia="仿宋" w:hAnsi="仿宋" w:cs="Times New Roman" w:hint="eastAsia"/>
          <w:sz w:val="32"/>
          <w:szCs w:val="32"/>
        </w:rPr>
        <w:t>），为保证信息安全，使用初始密码登录后请立即修改密码并核对、完善已有信用信息。</w:t>
      </w:r>
    </w:p>
    <w:p w:rsidR="00BC6FD9" w:rsidRDefault="00BC6FD9" w:rsidP="00BC6FD9">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3.水利建设市场主体信息采取自主填报，填报单位对所填报信息的真实性、及时性负责，请认真填写。</w:t>
      </w:r>
    </w:p>
    <w:p w:rsidR="00BC6FD9" w:rsidRDefault="00BC6FD9" w:rsidP="00BC6FD9">
      <w:pPr>
        <w:spacing w:line="360" w:lineRule="auto"/>
        <w:ind w:firstLineChars="200" w:firstLine="640"/>
        <w:rPr>
          <w:rFonts w:ascii="黑体" w:eastAsia="黑体" w:hAnsi="黑体" w:cs="仿宋_GB2312"/>
          <w:sz w:val="32"/>
          <w:szCs w:val="32"/>
        </w:rPr>
      </w:pPr>
      <w:r>
        <w:rPr>
          <w:rFonts w:ascii="黑体" w:eastAsia="黑体" w:hAnsi="黑体" w:cs="仿宋_GB2312" w:hint="eastAsia"/>
          <w:sz w:val="32"/>
          <w:szCs w:val="32"/>
        </w:rPr>
        <w:t>四、个人填报</w:t>
      </w:r>
    </w:p>
    <w:p w:rsidR="00BC6FD9" w:rsidRDefault="00BC6FD9" w:rsidP="00BC6FD9">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在平台首页中通过快捷入口，点击“个人填报”进入个人填报页面：</w:t>
      </w:r>
    </w:p>
    <w:p w:rsidR="00BC6FD9" w:rsidRDefault="00BC6FD9" w:rsidP="00BC6FD9">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sz w:val="32"/>
          <w:szCs w:val="32"/>
        </w:rPr>
        <w:t>人员用户名为本人身份证号码(例：42</w:t>
      </w:r>
      <w:r>
        <w:rPr>
          <w:rFonts w:ascii="仿宋" w:eastAsia="仿宋" w:hAnsi="仿宋" w:cs="Times New Roman" w:hint="eastAsia"/>
          <w:sz w:val="32"/>
          <w:szCs w:val="32"/>
        </w:rPr>
        <w:t>xxxxxxxxxx123456</w:t>
      </w:r>
      <w:r>
        <w:rPr>
          <w:rFonts w:ascii="仿宋" w:eastAsia="仿宋" w:hAnsi="仿宋" w:cs="Times New Roman"/>
          <w:sz w:val="32"/>
          <w:szCs w:val="32"/>
        </w:rPr>
        <w:t>)，初始密码为本人身份证号码后六位数(例：</w:t>
      </w:r>
      <w:r>
        <w:rPr>
          <w:rFonts w:ascii="仿宋" w:eastAsia="仿宋" w:hAnsi="仿宋" w:cs="Times New Roman" w:hint="eastAsia"/>
          <w:sz w:val="32"/>
          <w:szCs w:val="32"/>
        </w:rPr>
        <w:t>123456</w:t>
      </w:r>
      <w:r>
        <w:rPr>
          <w:rFonts w:ascii="仿宋" w:eastAsia="仿宋" w:hAnsi="仿宋" w:cs="Times New Roman"/>
          <w:sz w:val="32"/>
          <w:szCs w:val="32"/>
        </w:rPr>
        <w:t>)，</w:t>
      </w:r>
      <w:r>
        <w:rPr>
          <w:rFonts w:ascii="仿宋" w:eastAsia="仿宋" w:hAnsi="仿宋" w:cs="Times New Roman" w:hint="eastAsia"/>
          <w:sz w:val="32"/>
          <w:szCs w:val="32"/>
        </w:rPr>
        <w:t>使用初始密码登录后为了保证信息安全请及时修改密码并核对已有信息，同时及时补全从业人员手机号码</w:t>
      </w:r>
      <w:r>
        <w:rPr>
          <w:rFonts w:ascii="仿宋" w:eastAsia="仿宋" w:hAnsi="仿宋" w:cs="Times New Roman"/>
          <w:sz w:val="32"/>
          <w:szCs w:val="32"/>
        </w:rPr>
        <w:t>。</w:t>
      </w:r>
    </w:p>
    <w:p w:rsidR="00BC6FD9" w:rsidRDefault="00BC6FD9" w:rsidP="00BC6FD9">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sz w:val="32"/>
          <w:szCs w:val="32"/>
        </w:rPr>
        <w:t>从业人员的手机号码将作为以后修改密码的惟一凭证，请正确填写。</w:t>
      </w:r>
    </w:p>
    <w:p w:rsidR="00BC6FD9" w:rsidRDefault="00BC6FD9" w:rsidP="00BC6FD9">
      <w:r>
        <w:rPr>
          <w:rFonts w:ascii="仿宋" w:eastAsia="仿宋" w:hAnsi="仿宋" w:cs="Times New Roman" w:hint="eastAsia"/>
          <w:sz w:val="32"/>
          <w:szCs w:val="32"/>
        </w:rPr>
        <w:t xml:space="preserve">    3.如果从业人员登录后没有看到本人信息，请联系本人所在单位先进行注册后再登录。</w:t>
      </w:r>
    </w:p>
    <w:p w:rsidR="00514A58" w:rsidRPr="00BC6FD9" w:rsidRDefault="00514A58"/>
    <w:sectPr w:rsidR="00514A58" w:rsidRPr="00BC6F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06E" w:rsidRDefault="0060206E" w:rsidP="00BC6FD9">
      <w:r>
        <w:separator/>
      </w:r>
    </w:p>
  </w:endnote>
  <w:endnote w:type="continuationSeparator" w:id="0">
    <w:p w:rsidR="0060206E" w:rsidRDefault="0060206E" w:rsidP="00BC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06E" w:rsidRDefault="0060206E" w:rsidP="00BC6FD9">
      <w:r>
        <w:separator/>
      </w:r>
    </w:p>
  </w:footnote>
  <w:footnote w:type="continuationSeparator" w:id="0">
    <w:p w:rsidR="0060206E" w:rsidRDefault="0060206E" w:rsidP="00BC6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47"/>
    <w:rsid w:val="00514A58"/>
    <w:rsid w:val="0060206E"/>
    <w:rsid w:val="00BC6FD9"/>
    <w:rsid w:val="00C26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FD9"/>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6F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C6FD9"/>
    <w:rPr>
      <w:sz w:val="18"/>
      <w:szCs w:val="18"/>
    </w:rPr>
  </w:style>
  <w:style w:type="paragraph" w:styleId="a4">
    <w:name w:val="footer"/>
    <w:basedOn w:val="a"/>
    <w:link w:val="Char0"/>
    <w:uiPriority w:val="99"/>
    <w:unhideWhenUsed/>
    <w:rsid w:val="00BC6F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C6FD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FD9"/>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6F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C6FD9"/>
    <w:rPr>
      <w:sz w:val="18"/>
      <w:szCs w:val="18"/>
    </w:rPr>
  </w:style>
  <w:style w:type="paragraph" w:styleId="a4">
    <w:name w:val="footer"/>
    <w:basedOn w:val="a"/>
    <w:link w:val="Char0"/>
    <w:uiPriority w:val="99"/>
    <w:unhideWhenUsed/>
    <w:rsid w:val="00BC6F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C6F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676</Characters>
  <Application>Microsoft Office Word</Application>
  <DocSecurity>0</DocSecurity>
  <Lines>5</Lines>
  <Paragraphs>1</Paragraphs>
  <ScaleCrop>false</ScaleCrop>
  <Company>神州网信技术有限公司</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dc:creator>
  <cp:lastModifiedBy>dear</cp:lastModifiedBy>
  <cp:revision>2</cp:revision>
  <dcterms:created xsi:type="dcterms:W3CDTF">2022-06-09T08:30:00Z</dcterms:created>
  <dcterms:modified xsi:type="dcterms:W3CDTF">2022-06-09T08:30:00Z</dcterms:modified>
</cp:coreProperties>
</file>